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02AA" w14:textId="3B07AD57" w:rsidR="00FC5719" w:rsidRPr="00FC5719" w:rsidRDefault="00FC5719" w:rsidP="00FC57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5719">
        <w:rPr>
          <w:rFonts w:ascii="Times New Roman" w:eastAsia="Times New Roman" w:hAnsi="Times New Roman" w:cs="Times New Roman"/>
          <w:b/>
          <w:bCs/>
          <w:sz w:val="27"/>
          <w:szCs w:val="27"/>
        </w:rPr>
        <w:t>Research Highlights (Impact Summary)</w:t>
      </w:r>
    </w:p>
    <w:p w14:paraId="7A9A93FF" w14:textId="15F4CCAB" w:rsidR="00FC5719" w:rsidRPr="00FC5719" w:rsidRDefault="00FC5719" w:rsidP="00FC5719">
      <w:pPr>
        <w:pStyle w:val="Heading3"/>
        <w:rPr>
          <w:b w:val="0"/>
          <w:bCs w:val="0"/>
        </w:rPr>
      </w:pPr>
      <w:r w:rsidRPr="00FC5719">
        <w:rPr>
          <w:b w:val="0"/>
          <w:bCs w:val="0"/>
        </w:rPr>
        <w:t xml:space="preserve">In the past three consecutive years, </w:t>
      </w:r>
      <w:r w:rsidRPr="00FC5719">
        <w:rPr>
          <w:rStyle w:val="Strong"/>
        </w:rPr>
        <w:t xml:space="preserve">Prof. (Dr.) </w:t>
      </w:r>
      <w:proofErr w:type="spellStart"/>
      <w:r w:rsidRPr="00FC5719">
        <w:rPr>
          <w:rStyle w:val="Strong"/>
        </w:rPr>
        <w:t>Debajyoty</w:t>
      </w:r>
      <w:proofErr w:type="spellEnd"/>
      <w:r w:rsidRPr="00FC5719">
        <w:rPr>
          <w:rStyle w:val="Strong"/>
        </w:rPr>
        <w:t xml:space="preserve"> </w:t>
      </w:r>
      <w:proofErr w:type="spellStart"/>
      <w:r w:rsidRPr="00FC5719">
        <w:rPr>
          <w:rStyle w:val="Strong"/>
        </w:rPr>
        <w:t>Banik</w:t>
      </w:r>
      <w:proofErr w:type="spellEnd"/>
      <w:r w:rsidRPr="00FC5719">
        <w:rPr>
          <w:b w:val="0"/>
          <w:bCs w:val="0"/>
        </w:rPr>
        <w:t xml:space="preserve"> has published a remarkable series of </w:t>
      </w:r>
      <w:r w:rsidRPr="00FC5719">
        <w:rPr>
          <w:rStyle w:val="Strong"/>
        </w:rPr>
        <w:t>SCIE Q1 journal papers</w:t>
      </w:r>
      <w:r w:rsidRPr="00FC5719">
        <w:rPr>
          <w:b w:val="0"/>
          <w:bCs w:val="0"/>
        </w:rPr>
        <w:t xml:space="preserve"> as </w:t>
      </w:r>
      <w:r w:rsidRPr="00FC5719">
        <w:rPr>
          <w:rStyle w:val="Emphasis"/>
          <w:b w:val="0"/>
          <w:bCs w:val="0"/>
        </w:rPr>
        <w:t>single or corresponding author</w:t>
      </w:r>
      <w:r w:rsidRPr="00FC5719">
        <w:rPr>
          <w:b w:val="0"/>
          <w:bCs w:val="0"/>
        </w:rPr>
        <w:t xml:space="preserve"> in top-tier venues with impact factors of </w:t>
      </w:r>
      <w:r w:rsidRPr="00FC5719">
        <w:rPr>
          <w:rStyle w:val="Strong"/>
        </w:rPr>
        <w:t>8 (Elsevier, 2023)</w:t>
      </w:r>
      <w:r w:rsidRPr="00FC5719">
        <w:rPr>
          <w:b w:val="0"/>
          <w:bCs w:val="0"/>
        </w:rPr>
        <w:t xml:space="preserve">, </w:t>
      </w:r>
      <w:r w:rsidRPr="00FC5719">
        <w:rPr>
          <w:rStyle w:val="Strong"/>
        </w:rPr>
        <w:t>14.9 (Springer, 2024)</w:t>
      </w:r>
      <w:r w:rsidRPr="00FC5719">
        <w:rPr>
          <w:b w:val="0"/>
          <w:bCs w:val="0"/>
        </w:rPr>
        <w:t xml:space="preserve">, and </w:t>
      </w:r>
      <w:r w:rsidRPr="00FC5719">
        <w:rPr>
          <w:rStyle w:val="Strong"/>
        </w:rPr>
        <w:t>28 (ACM, 2025)</w:t>
      </w:r>
      <w:r w:rsidRPr="00FC5719">
        <w:rPr>
          <w:b w:val="0"/>
          <w:bCs w:val="0"/>
        </w:rPr>
        <w:t xml:space="preserve">; among the highest globally in Computer Science. These works demonstrate sustained, high-impact research in </w:t>
      </w:r>
      <w:r w:rsidRPr="00FC5719">
        <w:rPr>
          <w:rStyle w:val="Strong"/>
        </w:rPr>
        <w:t>Large Language Models, Artificial Intelligence, and Machine Translation</w:t>
      </w:r>
      <w:r w:rsidRPr="00FC5719">
        <w:rPr>
          <w:b w:val="0"/>
          <w:bCs w:val="0"/>
        </w:rPr>
        <w:t>.</w:t>
      </w:r>
    </w:p>
    <w:p w14:paraId="0707A88B" w14:textId="395B3204" w:rsidR="00FC5719" w:rsidRPr="00FC5719" w:rsidRDefault="00FC5719" w:rsidP="00FC5719">
      <w:pPr>
        <w:pStyle w:val="Heading3"/>
      </w:pPr>
      <w:r w:rsidRPr="00FC5719">
        <w:t>Selected High-Impact SCIE Q1 Publications (Last Three Years)</w:t>
      </w:r>
    </w:p>
    <w:p w14:paraId="0119163D" w14:textId="77777777" w:rsidR="00FC5719" w:rsidRPr="00FC5719" w:rsidRDefault="00FC5719" w:rsidP="00FC5719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5719">
        <w:rPr>
          <w:rFonts w:ascii="Times New Roman" w:eastAsia="Times New Roman" w:hAnsi="Symbol" w:cs="Times New Roman"/>
          <w:sz w:val="24"/>
          <w:szCs w:val="24"/>
        </w:rPr>
        <w:t></w:t>
      </w:r>
      <w:r w:rsidRPr="00FC571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gramEnd"/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Comprehensive Survey on Transformer-Based Machine Translation: Identifying Research Gaps and Solutions for Large Language Models</w:t>
      </w:r>
      <w:r w:rsidRPr="00FC5719">
        <w:rPr>
          <w:rFonts w:ascii="Times New Roman" w:eastAsia="Times New Roman" w:hAnsi="Times New Roman" w:cs="Times New Roman"/>
          <w:sz w:val="24"/>
          <w:szCs w:val="24"/>
        </w:rPr>
        <w:t xml:space="preserve">, ACM Computing Surveys, ACM, 2025. </w:t>
      </w:r>
      <w:r w:rsidRPr="00FC57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Impact Factor:</w:t>
      </w:r>
      <w:r w:rsidRPr="00FC57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28</w:t>
      </w:r>
      <w:r w:rsidRPr="00FC5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>(Corresponding Author; 2 authors in total)</w:t>
      </w:r>
    </w:p>
    <w:p w14:paraId="3A76C35B" w14:textId="77777777" w:rsidR="00FC5719" w:rsidRPr="00FC5719" w:rsidRDefault="00FC5719" w:rsidP="00FC5719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5719">
        <w:rPr>
          <w:rFonts w:ascii="Times New Roman" w:eastAsia="Times New Roman" w:hAnsi="Symbol" w:cs="Times New Roman"/>
          <w:sz w:val="24"/>
          <w:szCs w:val="24"/>
        </w:rPr>
        <w:t></w:t>
      </w:r>
      <w:r w:rsidRPr="00FC571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>Systematic</w:t>
      </w:r>
      <w:proofErr w:type="gramEnd"/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Exploration and In-Depth Analysis of </w:t>
      </w:r>
      <w:proofErr w:type="spellStart"/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>ChatGPT</w:t>
      </w:r>
      <w:proofErr w:type="spellEnd"/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Architectures Progression</w:t>
      </w:r>
      <w:r w:rsidRPr="00FC5719">
        <w:rPr>
          <w:rFonts w:ascii="Times New Roman" w:eastAsia="Times New Roman" w:hAnsi="Times New Roman" w:cs="Times New Roman"/>
          <w:sz w:val="24"/>
          <w:szCs w:val="24"/>
        </w:rPr>
        <w:t xml:space="preserve">, Artificial Intelligence Review, Springer, 2024. </w:t>
      </w:r>
      <w:r w:rsidRPr="00FC57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Impact Factor:</w:t>
      </w:r>
      <w:r w:rsidRPr="00FC57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14.9</w:t>
      </w:r>
      <w:r w:rsidRPr="00FC5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>(First Author)</w:t>
      </w:r>
    </w:p>
    <w:p w14:paraId="79315670" w14:textId="77777777" w:rsidR="00FC5719" w:rsidRPr="00FC5719" w:rsidRDefault="00FC5719" w:rsidP="00FC5719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5719">
        <w:rPr>
          <w:rFonts w:ascii="Times New Roman" w:eastAsia="Times New Roman" w:hAnsi="Symbol" w:cs="Times New Roman"/>
          <w:sz w:val="24"/>
          <w:szCs w:val="24"/>
        </w:rPr>
        <w:t></w:t>
      </w:r>
      <w:r w:rsidRPr="00FC571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>Sentiment</w:t>
      </w:r>
      <w:proofErr w:type="gramEnd"/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Induced Phrase-Based Machine Translation: Robustness Analysis of PBSMT with </w:t>
      </w:r>
      <w:proofErr w:type="spellStart"/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>Senti</w:t>
      </w:r>
      <w:proofErr w:type="spellEnd"/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>-Module</w:t>
      </w:r>
      <w:r w:rsidRPr="00FC5719">
        <w:rPr>
          <w:rFonts w:ascii="Times New Roman" w:eastAsia="Times New Roman" w:hAnsi="Times New Roman" w:cs="Times New Roman"/>
          <w:sz w:val="24"/>
          <w:szCs w:val="24"/>
        </w:rPr>
        <w:t xml:space="preserve">, Engineering Applications of Artificial Intelligence, Elsevier, 2023. </w:t>
      </w:r>
      <w:r w:rsidRPr="00FC57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Impact Factor:</w:t>
      </w:r>
      <w:r w:rsidRPr="00FC57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r w:rsidRPr="00FC5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719">
        <w:rPr>
          <w:rFonts w:ascii="Times New Roman" w:eastAsia="Times New Roman" w:hAnsi="Times New Roman" w:cs="Times New Roman"/>
          <w:i/>
          <w:iCs/>
          <w:sz w:val="24"/>
          <w:szCs w:val="24"/>
        </w:rPr>
        <w:t>(Single Author)</w:t>
      </w:r>
    </w:p>
    <w:p w14:paraId="32DBDBD7" w14:textId="77777777" w:rsidR="00617961" w:rsidRPr="00FC5719" w:rsidRDefault="00617961"/>
    <w:sectPr w:rsidR="00617961" w:rsidRPr="00FC5719" w:rsidSect="006876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92F44"/>
    <w:multiLevelType w:val="multilevel"/>
    <w:tmpl w:val="0772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19"/>
    <w:rsid w:val="003C129C"/>
    <w:rsid w:val="003E3BA5"/>
    <w:rsid w:val="00617961"/>
    <w:rsid w:val="0068764D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4F82"/>
  <w15:chartTrackingRefBased/>
  <w15:docId w15:val="{6DFB9656-399C-461A-BAE3-A447C12E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5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57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C57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5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2025-11-13T04:54:00Z</dcterms:created>
  <dcterms:modified xsi:type="dcterms:W3CDTF">2025-11-13T09:57:00Z</dcterms:modified>
</cp:coreProperties>
</file>